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….  / …. 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20….</w:t>
            </w:r>
            <w:proofErr w:type="gramEnd"/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 SAAT</w:t>
            </w: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a) Standart Enfeksiyon Kontrol Önlemleri </w:t>
            </w:r>
          </w:p>
          <w:p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b) 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c) 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d) 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e) El Hijyeni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r w:rsidR="00CD08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0860">
              <w:rPr>
                <w:rFonts w:ascii="Times New Roman" w:eastAsia="Times New Roman" w:hAnsi="Times New Roman"/>
                <w:sz w:val="24"/>
                <w:szCs w:val="24"/>
              </w:rPr>
              <w:t>Kişisel koruyucu donanım</w:t>
            </w:r>
            <w:r w:rsidR="00CD0860"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D0860" w:rsidRPr="0065796D">
              <w:rPr>
                <w:rFonts w:ascii="Times New Roman" w:eastAsia="Times New Roman" w:hAnsi="Times New Roman"/>
                <w:sz w:val="24"/>
                <w:szCs w:val="24"/>
              </w:rPr>
              <w:t>kullan</w:t>
            </w:r>
            <w:r w:rsidR="00CD086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="00CD0860"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 w:rsidR="00CD0860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="00CD0860"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proofErr w:type="gramEnd"/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  <w:p w:rsidR="003E69DF" w:rsidRPr="003E69DF" w:rsidRDefault="00260657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     </w:t>
            </w:r>
            <w:proofErr w:type="gramStart"/>
            <w:r w:rsidR="003E69DF">
              <w:rPr>
                <w:rFonts w:ascii="Times New Roman" w:eastAsia="Times New Roman" w:hAnsi="Times New Roman"/>
                <w:bCs/>
                <w:szCs w:val="24"/>
              </w:rPr>
              <w:t>g</w:t>
            </w:r>
            <w:r w:rsidR="003E69DF" w:rsidRPr="003E69DF">
              <w:rPr>
                <w:rFonts w:ascii="Times New Roman" w:eastAsia="Times New Roman" w:hAnsi="Times New Roman"/>
                <w:bCs/>
                <w:szCs w:val="24"/>
              </w:rPr>
              <w:t>)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>Temizlik</w:t>
            </w:r>
            <w:proofErr w:type="gramEnd"/>
            <w:r w:rsidR="003E69DF" w:rsidRPr="003E69DF">
              <w:rPr>
                <w:rFonts w:ascii="Times New Roman" w:eastAsia="Times New Roman" w:hAnsi="Times New Roman"/>
                <w:szCs w:val="24"/>
              </w:rPr>
              <w:t xml:space="preserve"> yap</w:t>
            </w:r>
            <w:r w:rsidR="003E69DF">
              <w:rPr>
                <w:rFonts w:ascii="Times New Roman" w:eastAsia="Times New Roman" w:hAnsi="Times New Roman"/>
                <w:szCs w:val="24"/>
              </w:rPr>
              <w:t>ı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>lmadan önce, yap</w:t>
            </w:r>
            <w:r w:rsidR="003E69DF">
              <w:rPr>
                <w:rFonts w:ascii="Times New Roman" w:eastAsia="Times New Roman" w:hAnsi="Times New Roman"/>
                <w:szCs w:val="24"/>
              </w:rPr>
              <w:t>ı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>l</w:t>
            </w:r>
            <w:r w:rsidR="003E69DF">
              <w:rPr>
                <w:rFonts w:ascii="Times New Roman" w:eastAsia="Times New Roman" w:hAnsi="Times New Roman"/>
                <w:szCs w:val="24"/>
              </w:rPr>
              <w:t>ı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>rken ve yap</w:t>
            </w:r>
            <w:r w:rsidR="003E69DF">
              <w:rPr>
                <w:rFonts w:ascii="Times New Roman" w:eastAsia="Times New Roman" w:hAnsi="Times New Roman"/>
                <w:szCs w:val="24"/>
              </w:rPr>
              <w:t>ı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>ld</w:t>
            </w:r>
            <w:r w:rsidR="003E69DF">
              <w:rPr>
                <w:rFonts w:ascii="Times New Roman" w:eastAsia="Times New Roman" w:hAnsi="Times New Roman"/>
                <w:szCs w:val="24"/>
              </w:rPr>
              <w:t>ı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>ktan sonra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>d</w:t>
            </w:r>
            <w:r w:rsidR="003E69DF">
              <w:rPr>
                <w:rFonts w:ascii="Times New Roman" w:eastAsia="Times New Roman" w:hAnsi="Times New Roman"/>
                <w:szCs w:val="24"/>
              </w:rPr>
              <w:t>ikkat edilmesi gerekenler,</w:t>
            </w:r>
          </w:p>
          <w:p w:rsidR="003E69DF" w:rsidRPr="003E69DF" w:rsidRDefault="00260657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     </w:t>
            </w:r>
            <w:proofErr w:type="gramStart"/>
            <w:r w:rsidR="003E69DF" w:rsidRPr="003E69DF">
              <w:rPr>
                <w:rFonts w:ascii="Times New Roman" w:eastAsia="Times New Roman" w:hAnsi="Times New Roman"/>
                <w:bCs/>
                <w:szCs w:val="24"/>
              </w:rPr>
              <w:t>h)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>Kurulu</w:t>
            </w:r>
            <w:r w:rsidR="003E69DF">
              <w:rPr>
                <w:rFonts w:ascii="Times New Roman" w:eastAsia="Times New Roman" w:hAnsi="Times New Roman"/>
                <w:szCs w:val="24"/>
              </w:rPr>
              <w:t>ş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>ta</w:t>
            </w:r>
            <w:proofErr w:type="gramEnd"/>
            <w:r w:rsidR="003E69DF" w:rsidRPr="003E69DF">
              <w:rPr>
                <w:rFonts w:ascii="Times New Roman" w:eastAsia="Times New Roman" w:hAnsi="Times New Roman"/>
                <w:szCs w:val="24"/>
              </w:rPr>
              <w:t xml:space="preserve"> kullan</w:t>
            </w:r>
            <w:r w:rsidR="003E69DF">
              <w:rPr>
                <w:rFonts w:ascii="Times New Roman" w:eastAsia="Times New Roman" w:hAnsi="Times New Roman"/>
                <w:szCs w:val="24"/>
              </w:rPr>
              <w:t>ı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>lan temizlik kimyasallar</w:t>
            </w:r>
            <w:r w:rsidR="003E69DF">
              <w:rPr>
                <w:rFonts w:ascii="Times New Roman" w:eastAsia="Times New Roman" w:hAnsi="Times New Roman"/>
                <w:szCs w:val="24"/>
              </w:rPr>
              <w:t>ı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>n</w:t>
            </w:r>
            <w:r w:rsidR="003E69DF">
              <w:rPr>
                <w:rFonts w:ascii="Times New Roman" w:eastAsia="Times New Roman" w:hAnsi="Times New Roman"/>
                <w:szCs w:val="24"/>
              </w:rPr>
              <w:t>ı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>n tehlikelerini,</w:t>
            </w:r>
            <w:r w:rsidR="000034FD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>at</w:t>
            </w:r>
            <w:r w:rsidR="003E69DF">
              <w:rPr>
                <w:rFonts w:ascii="Times New Roman" w:eastAsia="Times New Roman" w:hAnsi="Times New Roman"/>
                <w:szCs w:val="24"/>
              </w:rPr>
              <w:t>ı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>klar</w:t>
            </w:r>
            <w:r w:rsidR="003E69DF">
              <w:rPr>
                <w:rFonts w:ascii="Times New Roman" w:eastAsia="Times New Roman" w:hAnsi="Times New Roman"/>
                <w:szCs w:val="24"/>
              </w:rPr>
              <w:t>ı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>n toplanmas</w:t>
            </w:r>
            <w:r w:rsidR="003E69DF">
              <w:rPr>
                <w:rFonts w:ascii="Times New Roman" w:eastAsia="Times New Roman" w:hAnsi="Times New Roman"/>
                <w:szCs w:val="24"/>
              </w:rPr>
              <w:t>ı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 xml:space="preserve"> ve </w:t>
            </w:r>
            <w:r w:rsidR="00382A20" w:rsidRPr="003E69DF">
              <w:rPr>
                <w:rFonts w:ascii="Times New Roman" w:eastAsia="Times New Roman" w:hAnsi="Times New Roman"/>
                <w:szCs w:val="24"/>
              </w:rPr>
              <w:t>imhas</w:t>
            </w:r>
            <w:r w:rsidR="00382A20">
              <w:rPr>
                <w:rFonts w:ascii="Times New Roman" w:eastAsia="Times New Roman" w:hAnsi="Times New Roman"/>
                <w:szCs w:val="24"/>
              </w:rPr>
              <w:t>ı</w:t>
            </w:r>
            <w:r w:rsidR="00382A20" w:rsidRPr="003E69DF">
              <w:rPr>
                <w:rFonts w:ascii="Times New Roman" w:eastAsia="Times New Roman" w:hAnsi="Times New Roman"/>
                <w:szCs w:val="24"/>
              </w:rPr>
              <w:t>n</w:t>
            </w:r>
            <w:r w:rsidR="00382A20">
              <w:rPr>
                <w:rFonts w:ascii="Times New Roman" w:eastAsia="Times New Roman" w:hAnsi="Times New Roman"/>
                <w:szCs w:val="24"/>
              </w:rPr>
              <w:t>ı</w:t>
            </w:r>
            <w:r w:rsidR="00382A20" w:rsidRPr="003E69DF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382A20">
              <w:rPr>
                <w:rFonts w:ascii="Times New Roman" w:eastAsia="Times New Roman" w:hAnsi="Times New Roman"/>
                <w:szCs w:val="24"/>
              </w:rPr>
              <w:t>içermelidir</w:t>
            </w:r>
            <w:r w:rsidR="003E69DF" w:rsidRPr="003E69DF">
              <w:rPr>
                <w:rFonts w:ascii="Times New Roman" w:eastAsia="Times New Roman" w:hAnsi="Times New Roman"/>
                <w:szCs w:val="24"/>
              </w:rPr>
              <w:t>.</w:t>
            </w:r>
          </w:p>
        </w:tc>
      </w:tr>
      <w:tr w:rsidR="00105D4F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60" w:rsidRPr="00E42159" w:rsidRDefault="00CD0860" w:rsidP="00CD086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hyperlink r:id="rId8" w:tgtFrame="_blank" w:history="1">
              <w:r w:rsidRPr="00F000C1">
                <w:t>Yükseköğretim kurumlarında sağlıklı ve temiz ortamların geliştirilmesi kılavuzu</w:t>
              </w:r>
            </w:hyperlink>
            <w:r w:rsidRPr="00F000C1">
              <w:t xml:space="preserve"> </w:t>
            </w:r>
            <w:r>
              <w:t xml:space="preserve"> </w:t>
            </w:r>
            <w:r w:rsidRPr="00E42159">
              <w:rPr>
                <w:rFonts w:ascii="Times New Roman" w:hAnsi="Times New Roman"/>
                <w:sz w:val="20"/>
              </w:rPr>
              <w:t>gereği yukarıda belirtilen eğitimlere katıldım.</w:t>
            </w:r>
          </w:p>
          <w:p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:rsidR="00105D4F" w:rsidRPr="00235529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="00FA692E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235529" w:rsidRDefault="00105D4F" w:rsidP="00CD0860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CD0860" w:rsidTr="00CD0860">
        <w:trPr>
          <w:trHeight w:val="3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60" w:rsidRPr="00F000C1" w:rsidRDefault="00CD0860" w:rsidP="00CD0860">
            <w:pPr>
              <w:spacing w:before="120" w:after="120"/>
              <w:ind w:righ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KATILAN PERSONEL/ÖĞRENCİ</w:t>
            </w:r>
          </w:p>
        </w:tc>
      </w:tr>
      <w:tr w:rsidR="00CD0860" w:rsidTr="00CD0860">
        <w:trPr>
          <w:trHeight w:val="3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2357"/>
              <w:gridCol w:w="2357"/>
              <w:gridCol w:w="2357"/>
            </w:tblGrid>
            <w:tr w:rsidR="00CD0860" w:rsidTr="00CC03F4">
              <w:tc>
                <w:tcPr>
                  <w:tcW w:w="2356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Adı</w:t>
                  </w: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Soyadı</w:t>
                  </w: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Birimi/Bölümü</w:t>
                  </w: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İmzası</w:t>
                  </w:r>
                </w:p>
              </w:tc>
            </w:tr>
            <w:tr w:rsidR="00CD0860" w:rsidTr="00CC03F4">
              <w:tc>
                <w:tcPr>
                  <w:tcW w:w="2356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D0860" w:rsidTr="00CC03F4">
              <w:tc>
                <w:tcPr>
                  <w:tcW w:w="2356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D0860" w:rsidTr="00CC03F4">
              <w:tc>
                <w:tcPr>
                  <w:tcW w:w="2356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D0860" w:rsidTr="00CC03F4">
              <w:tc>
                <w:tcPr>
                  <w:tcW w:w="2356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D0860" w:rsidTr="00CC03F4">
              <w:tc>
                <w:tcPr>
                  <w:tcW w:w="2356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D0860" w:rsidTr="00CC03F4">
              <w:tc>
                <w:tcPr>
                  <w:tcW w:w="2356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D0860" w:rsidTr="00CC03F4">
              <w:tc>
                <w:tcPr>
                  <w:tcW w:w="2356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57" w:type="dxa"/>
                </w:tcPr>
                <w:p w:rsidR="00CD0860" w:rsidRDefault="00CD0860" w:rsidP="00CD0860">
                  <w:pPr>
                    <w:framePr w:hSpace="141" w:wrap="around" w:vAnchor="text" w:hAnchor="margin" w:x="108" w:y="-20"/>
                    <w:spacing w:before="120" w:after="120"/>
                    <w:ind w:right="34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D0860" w:rsidRPr="00F000C1" w:rsidRDefault="00CD0860" w:rsidP="00CD0860">
            <w:pPr>
              <w:spacing w:before="120" w:after="120"/>
              <w:ind w:right="34"/>
              <w:rPr>
                <w:rFonts w:ascii="Times New Roman" w:hAnsi="Times New Roman"/>
                <w:sz w:val="20"/>
              </w:rPr>
            </w:pPr>
          </w:p>
        </w:tc>
      </w:tr>
      <w:tr w:rsidR="00CD0860" w:rsidTr="00CD0860">
        <w:trPr>
          <w:trHeight w:val="13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60" w:rsidRDefault="00CD0860" w:rsidP="00CD0860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SALGI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lang w:eastAsia="en-US"/>
              </w:rPr>
              <w:t>N ACİL DURUM SORM.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Birim Yetkilisi</w:t>
            </w:r>
          </w:p>
          <w:p w:rsidR="00CD0860" w:rsidRDefault="00CD0860" w:rsidP="00CD0860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………………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………………………..</w:t>
            </w:r>
          </w:p>
          <w:p w:rsidR="00CD0860" w:rsidRDefault="00CD0860" w:rsidP="00CD0860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BCA" w:rsidRDefault="00CF5BCA">
      <w:r>
        <w:separator/>
      </w:r>
    </w:p>
  </w:endnote>
  <w:endnote w:type="continuationSeparator" w:id="0">
    <w:p w:rsidR="00CF5BCA" w:rsidRDefault="00C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BCA" w:rsidRDefault="00CF5BCA">
      <w:r>
        <w:separator/>
      </w:r>
    </w:p>
  </w:footnote>
  <w:footnote w:type="continuationSeparator" w:id="0">
    <w:p w:rsidR="00CF5BCA" w:rsidRDefault="00CF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B12410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CD0860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3E841A05" wp14:editId="6CE7061C">
                <wp:extent cx="1080000" cy="108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tcBorders>
            <w:bottom w:val="single" w:sz="4" w:space="0" w:color="auto"/>
          </w:tcBorders>
          <w:vAlign w:val="center"/>
        </w:tcPr>
        <w:p w:rsidR="00D36694" w:rsidRPr="00AF7430" w:rsidRDefault="00CD0860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BİRİM</w:t>
          </w:r>
          <w:r w:rsidR="00FA692E" w:rsidRPr="00AF7430">
            <w:rPr>
              <w:rFonts w:ascii="Times New Roman" w:hAnsi="Times New Roman"/>
              <w:b/>
              <w:color w:val="FF0000"/>
              <w:szCs w:val="24"/>
            </w:rPr>
            <w:t xml:space="preserve"> ADI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B12410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B12410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 w:val="restart"/>
          <w:tcBorders>
            <w:top w:val="single" w:sz="4" w:space="0" w:color="auto"/>
          </w:tcBorders>
          <w:vAlign w:val="center"/>
        </w:tcPr>
        <w:p w:rsidR="00CD0860" w:rsidRPr="00F000C1" w:rsidRDefault="00CD0860" w:rsidP="00CD0860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hyperlink r:id="rId2" w:tgtFrame="_blank" w:history="1">
            <w:r w:rsidRPr="00F000C1">
              <w:rPr>
                <w:b/>
                <w:color w:val="FF0000"/>
                <w:szCs w:val="24"/>
              </w:rPr>
              <w:t>YÜKSEKÖĞRETİM KURUMLARINDA SAĞLIKLI VE TEMİZ ORTAMLARIN GELİŞTİRİLMESİ KILAVUZU</w:t>
            </w:r>
          </w:hyperlink>
          <w:r w:rsidRPr="00F000C1">
            <w:rPr>
              <w:b/>
              <w:color w:val="FF0000"/>
              <w:szCs w:val="24"/>
            </w:rPr>
            <w:t xml:space="preserve"> </w:t>
          </w:r>
        </w:p>
        <w:p w:rsidR="00D36694" w:rsidRPr="00E66DA4" w:rsidRDefault="00CD0860" w:rsidP="00CD0860">
          <w:pPr>
            <w:ind w:right="34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F000C1">
            <w:rPr>
              <w:rFonts w:ascii="Times New Roman" w:hAnsi="Times New Roman"/>
              <w:b/>
              <w:color w:val="FF0000"/>
              <w:szCs w:val="24"/>
            </w:rPr>
            <w:t>VE ENFEKSİYON ÖNLEME KONTROLEĞİTİMİ FORMU</w:t>
          </w: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B12410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B12410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B12410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B12410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FA692E" w:rsidP="00B12410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2020</w:t>
          </w:r>
        </w:p>
      </w:tc>
    </w:tr>
    <w:tr w:rsidR="00D078B3" w:rsidRPr="00211120" w:rsidTr="00B12410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A816DB" w:rsidP="00B12410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12410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 w:rsidP="00E66DA4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034FD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E1913"/>
    <w:rsid w:val="001E3F7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60657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5580E"/>
    <w:rsid w:val="00364E59"/>
    <w:rsid w:val="00370A61"/>
    <w:rsid w:val="00370E1F"/>
    <w:rsid w:val="00382A20"/>
    <w:rsid w:val="003D2765"/>
    <w:rsid w:val="003D29B4"/>
    <w:rsid w:val="003E69DF"/>
    <w:rsid w:val="003F0E65"/>
    <w:rsid w:val="004042EA"/>
    <w:rsid w:val="004154A3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639F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2D3B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455A0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8449A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2AD3"/>
    <w:rsid w:val="00A546F2"/>
    <w:rsid w:val="00A63C0F"/>
    <w:rsid w:val="00A71C0F"/>
    <w:rsid w:val="00A816DB"/>
    <w:rsid w:val="00A86A5D"/>
    <w:rsid w:val="00A907E4"/>
    <w:rsid w:val="00A94ACA"/>
    <w:rsid w:val="00A95892"/>
    <w:rsid w:val="00AA71F4"/>
    <w:rsid w:val="00AB1129"/>
    <w:rsid w:val="00AC3D0F"/>
    <w:rsid w:val="00AE272D"/>
    <w:rsid w:val="00AF7430"/>
    <w:rsid w:val="00B12410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C7E9B"/>
    <w:rsid w:val="00CD0860"/>
    <w:rsid w:val="00CD243E"/>
    <w:rsid w:val="00CE68B0"/>
    <w:rsid w:val="00CE7BF4"/>
    <w:rsid w:val="00CF1CB2"/>
    <w:rsid w:val="00CF5BCA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6D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A692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5E24745"/>
  <w15:docId w15:val="{A9E514C2-3EEE-4D2D-A59D-573DC1A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er.tse.org.tr/QDMSNET/BSAT/SL.aspx?L=-10772009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ewer.tse.org.tr/QDMSNET/BSAT/SL.aspx?L=-10772009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8880-CF8B-4F63-8BBC-ECA462FF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14</cp:revision>
  <cp:lastPrinted>2020-01-29T08:16:00Z</cp:lastPrinted>
  <dcterms:created xsi:type="dcterms:W3CDTF">2020-08-06T10:22:00Z</dcterms:created>
  <dcterms:modified xsi:type="dcterms:W3CDTF">2021-09-03T11:56:00Z</dcterms:modified>
</cp:coreProperties>
</file>